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44E38" w14:textId="61DF01A9" w:rsidR="00F13011" w:rsidRPr="00633545" w:rsidRDefault="00F13011" w:rsidP="00633545">
      <w:pPr>
        <w:ind w:firstLine="851"/>
        <w:jc w:val="both"/>
        <w:rPr>
          <w:szCs w:val="28"/>
        </w:rPr>
      </w:pPr>
      <w:r>
        <w:t xml:space="preserve">Bài viết: </w:t>
      </w:r>
      <w:r w:rsidR="00633545">
        <w:rPr>
          <w:sz w:val="27"/>
          <w:szCs w:val="27"/>
        </w:rPr>
        <w:t>Đồng Nai triển khai thí điểm chuyển đổi số cảng Phước An</w:t>
      </w:r>
    </w:p>
    <w:p w14:paraId="5A69BCCB" w14:textId="77777777" w:rsidR="00F13011" w:rsidRDefault="00F13011" w:rsidP="00F13011">
      <w:pPr>
        <w:ind w:firstLine="851"/>
        <w:jc w:val="both"/>
      </w:pPr>
    </w:p>
    <w:p w14:paraId="2C49216F" w14:textId="337D5665" w:rsidR="00F92F30" w:rsidRPr="00F92F30" w:rsidRDefault="00F13011" w:rsidP="00F92F30">
      <w:pPr>
        <w:ind w:firstLine="709"/>
        <w:jc w:val="both"/>
      </w:pPr>
      <w:r w:rsidRPr="00825D24">
        <w:rPr>
          <w:i/>
          <w:iCs/>
        </w:rPr>
        <w:t>Lời dẫn:</w:t>
      </w:r>
      <w:r>
        <w:t xml:space="preserve"> </w:t>
      </w:r>
      <w:r w:rsidR="00F92F30">
        <w:t xml:space="preserve">Trong kế hoạch chuyển đổi số của tỉnh Đồng Nai năm 2026, Cảng Phước An sẽ thực hiện triển khai thí điểm chuyển đổi số nhằm </w:t>
      </w:r>
      <w:r w:rsidR="004C7E3A" w:rsidRPr="004C7E3A">
        <w:rPr>
          <w:szCs w:val="28"/>
        </w:rPr>
        <w:t>số hóa toàn bộ quy trình vận hành cảng biển, ứng dụng công nghệ AI, IoT, Big Data để tự động hóa kiểm tra, kết nối dữ liệu hải quan, đăng kiểm, quản lý chuỗi cung ứng, tạo hệ sinh thái số, giúp nâng cao hiệu quả, minh bạch hóa logistics, giảm chi phí và tăng năng lực cạnh tranh</w:t>
      </w:r>
      <w:r w:rsidR="004C7E3A">
        <w:rPr>
          <w:szCs w:val="28"/>
        </w:rPr>
        <w:t>.</w:t>
      </w:r>
    </w:p>
    <w:p w14:paraId="257C9ABA" w14:textId="0C94774B" w:rsidR="00F13011" w:rsidRPr="00560FC6" w:rsidRDefault="00F13011" w:rsidP="00F13011">
      <w:pPr>
        <w:ind w:firstLine="709"/>
        <w:jc w:val="both"/>
        <w:rPr>
          <w:lang w:val="vi-VN"/>
        </w:rPr>
      </w:pPr>
    </w:p>
    <w:p w14:paraId="1FE66B75" w14:textId="77777777" w:rsidR="00633545" w:rsidRDefault="00F13011" w:rsidP="00633545">
      <w:pPr>
        <w:ind w:firstLine="709"/>
        <w:jc w:val="both"/>
      </w:pPr>
      <w:r w:rsidRPr="00825D24">
        <w:rPr>
          <w:i/>
          <w:iCs/>
        </w:rPr>
        <w:t>Nội dung:</w:t>
      </w:r>
      <w:r>
        <w:t xml:space="preserve"> </w:t>
      </w:r>
      <w:r w:rsidR="00633545" w:rsidRPr="00633545">
        <w:t>Cảng Phước An (Đồng Nai) đang triển khai thí điểm chuyển đổi số, tích hợp hệ thống Hải quan thông minh và số hóa quy trình đón tàu khách quốc tế/nội địa trong một năm, nhằm tối ưu hóa hạ tầng hơn 20.000 tỷ đồng. Mục tiêu là xây dựng cảng thông minh, đảm bảo an toàn, bảo mật và kết nối “Một cửa quốc gia”. </w:t>
      </w:r>
    </w:p>
    <w:p w14:paraId="340F28F5" w14:textId="3D3F87B2" w:rsidR="002D1510" w:rsidRPr="00633545" w:rsidRDefault="002D1510" w:rsidP="00633545">
      <w:pPr>
        <w:ind w:firstLine="709"/>
        <w:jc w:val="both"/>
      </w:pPr>
      <w:r>
        <w:rPr>
          <w:noProof/>
          <w14:ligatures w14:val="standardContextual"/>
        </w:rPr>
        <w:drawing>
          <wp:inline distT="0" distB="0" distL="0" distR="0" wp14:anchorId="49459925" wp14:editId="3E2D3902">
            <wp:extent cx="4591691" cy="2648320"/>
            <wp:effectExtent l="0" t="0" r="0" b="0"/>
            <wp:docPr id="16276792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679257" name="Picture 1627679257"/>
                    <pic:cNvPicPr/>
                  </pic:nvPicPr>
                  <pic:blipFill>
                    <a:blip r:embed="rId7">
                      <a:extLst>
                        <a:ext uri="{28A0092B-C50C-407E-A947-70E740481C1C}">
                          <a14:useLocalDpi xmlns:a14="http://schemas.microsoft.com/office/drawing/2010/main" val="0"/>
                        </a:ext>
                      </a:extLst>
                    </a:blip>
                    <a:stretch>
                      <a:fillRect/>
                    </a:stretch>
                  </pic:blipFill>
                  <pic:spPr>
                    <a:xfrm>
                      <a:off x="0" y="0"/>
                      <a:ext cx="4591691" cy="2648320"/>
                    </a:xfrm>
                    <a:prstGeom prst="rect">
                      <a:avLst/>
                    </a:prstGeom>
                  </pic:spPr>
                </pic:pic>
              </a:graphicData>
            </a:graphic>
          </wp:inline>
        </w:drawing>
      </w:r>
    </w:p>
    <w:p w14:paraId="72B5DFE0" w14:textId="77777777" w:rsidR="00633545" w:rsidRPr="00633545" w:rsidRDefault="00633545" w:rsidP="00633545">
      <w:pPr>
        <w:ind w:firstLine="709"/>
        <w:jc w:val="both"/>
      </w:pPr>
      <w:r w:rsidRPr="00633545">
        <w:t>Các nội dung chính trong triển khai thí điểm:</w:t>
      </w:r>
    </w:p>
    <w:p w14:paraId="3FBAB473" w14:textId="0897D17D" w:rsidR="00291736" w:rsidRDefault="00291736" w:rsidP="00F92F30">
      <w:pPr>
        <w:ind w:firstLine="709"/>
        <w:jc w:val="both"/>
      </w:pPr>
      <w:r>
        <w:rPr>
          <w:b/>
          <w:bCs/>
        </w:rPr>
        <w:t xml:space="preserve">1. </w:t>
      </w:r>
      <w:r w:rsidR="00633545" w:rsidRPr="00633545">
        <w:rPr>
          <w:b/>
          <w:bCs/>
        </w:rPr>
        <w:t>Chuyển đổi số Hải quan:</w:t>
      </w:r>
      <w:r w:rsidR="00633545" w:rsidRPr="00633545">
        <w:t> </w:t>
      </w:r>
      <w:r w:rsidR="001A0758">
        <w:t xml:space="preserve">từng bước hoàn hiện và áp dụng </w:t>
      </w:r>
      <w:r w:rsidR="00633545" w:rsidRPr="00633545">
        <w:t>hệ thống Hải quan số, thông quan hàng hóa, chứng nhận xuất xứ điện tử (ASEAN)</w:t>
      </w:r>
      <w:r w:rsidR="001A0758">
        <w:t>. N</w:t>
      </w:r>
      <w:r w:rsidR="00ED7A15">
        <w:t>gày 05/2/2026</w:t>
      </w:r>
      <w:r w:rsidR="001A0758">
        <w:t>,</w:t>
      </w:r>
      <w:r w:rsidR="00ED7A15" w:rsidRPr="00ED7A15">
        <w:rPr>
          <w:b/>
          <w:bCs/>
        </w:rPr>
        <w:t> </w:t>
      </w:r>
      <w:r w:rsidR="00ED7A15" w:rsidRPr="00ED7A15">
        <w:t>Cảng Phước An đã chính thức đưa hệ thống Cổng tự động (Auto Gate) vào vận hành, đánh dấu bước tiến mới trong lộ trình chuyển đổi số và hiện đại hóa hoạt động khai thác cảng.</w:t>
      </w:r>
      <w:r w:rsidR="001A0758" w:rsidRPr="001A0758">
        <w:t xml:space="preserve"> </w:t>
      </w:r>
      <w:r w:rsidR="001A0758" w:rsidRPr="001A0758">
        <w:t>Hệ thống này giúp tăng tốc độ thông quan, giảm ùn tắc, và là một bước tiến trong việc xây dựng cảng thông minh, hiện đại hóa hoạt động khai thác</w:t>
      </w:r>
      <w:r w:rsidR="002D1510">
        <w:t>.</w:t>
      </w:r>
    </w:p>
    <w:p w14:paraId="5F8711B4" w14:textId="65A14BC9" w:rsidR="002D1510" w:rsidRDefault="002D1510" w:rsidP="00F92F30">
      <w:pPr>
        <w:ind w:firstLine="709"/>
        <w:jc w:val="both"/>
      </w:pPr>
      <w:r>
        <w:rPr>
          <w:noProof/>
          <w14:ligatures w14:val="standardContextual"/>
        </w:rPr>
        <w:drawing>
          <wp:inline distT="0" distB="0" distL="0" distR="0" wp14:anchorId="77E55BAC" wp14:editId="441CF3D2">
            <wp:extent cx="4563112" cy="2715004"/>
            <wp:effectExtent l="0" t="0" r="8890" b="9525"/>
            <wp:docPr id="157057649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576499" name="Picture 1570576499"/>
                    <pic:cNvPicPr/>
                  </pic:nvPicPr>
                  <pic:blipFill>
                    <a:blip r:embed="rId8">
                      <a:extLst>
                        <a:ext uri="{28A0092B-C50C-407E-A947-70E740481C1C}">
                          <a14:useLocalDpi xmlns:a14="http://schemas.microsoft.com/office/drawing/2010/main" val="0"/>
                        </a:ext>
                      </a:extLst>
                    </a:blip>
                    <a:stretch>
                      <a:fillRect/>
                    </a:stretch>
                  </pic:blipFill>
                  <pic:spPr>
                    <a:xfrm>
                      <a:off x="0" y="0"/>
                      <a:ext cx="4563112" cy="2715004"/>
                    </a:xfrm>
                    <a:prstGeom prst="rect">
                      <a:avLst/>
                    </a:prstGeom>
                  </pic:spPr>
                </pic:pic>
              </a:graphicData>
            </a:graphic>
          </wp:inline>
        </w:drawing>
      </w:r>
    </w:p>
    <w:p w14:paraId="14E6661F" w14:textId="0E69FC9A" w:rsidR="00291736" w:rsidRPr="00291736" w:rsidRDefault="00291736" w:rsidP="00F92F30">
      <w:pPr>
        <w:ind w:firstLine="709"/>
        <w:jc w:val="both"/>
      </w:pPr>
      <w:r>
        <w:rPr>
          <w:b/>
          <w:bCs/>
        </w:rPr>
        <w:lastRenderedPageBreak/>
        <w:t xml:space="preserve">2. </w:t>
      </w:r>
      <w:r w:rsidR="00633545" w:rsidRPr="00291736">
        <w:rPr>
          <w:b/>
          <w:bCs/>
        </w:rPr>
        <w:t>Thí điểm đón tàu khách:</w:t>
      </w:r>
      <w:r w:rsidR="00633545" w:rsidRPr="00633545">
        <w:t xml:space="preserve"> Bộ Xây dựng </w:t>
      </w:r>
      <w:r w:rsidRPr="00291736">
        <w:t xml:space="preserve">chấp thuận chủ trương </w:t>
      </w:r>
      <w:r w:rsidR="00633545" w:rsidRPr="00633545">
        <w:t>cho phép thí điểm tiếp nhận tàu khách quốc tế/nội địa, yêu cầu phân luồng riêng biệt với vận tải hàng hóa</w:t>
      </w:r>
      <w:r w:rsidRPr="00291736">
        <w:t>.Việc thí điểm này nhằm để tận dụng hiệu quả kết cấu hạ tầng </w:t>
      </w:r>
      <w:hyperlink r:id="rId9" w:tgtFrame="_blank" w:history="1">
        <w:r w:rsidRPr="00291736">
          <w:rPr>
            <w:rStyle w:val="Hyperlink"/>
          </w:rPr>
          <w:t>cảng biển </w:t>
        </w:r>
      </w:hyperlink>
      <w:r w:rsidRPr="00291736">
        <w:t>đã được đầu tư xây dựng, trong điều kiện kết cấu hạ tầng bến cảng khách chuyên dùng chưa được đầu tư xây dựng và ưu tiên các bến cảng khu vực Cái Mép - Thị Vải tiếp nhận và thực hiện dịch vụ hàng hóa container.</w:t>
      </w:r>
      <w:r w:rsidR="001A0758">
        <w:t xml:space="preserve"> </w:t>
      </w:r>
      <w:r w:rsidRPr="00291736">
        <w:t>Trong đó, khu bến Phước An - Gò Dầu - Phước Thái được định vị là nhóm cảng phục vụ phát triển kinh tế - xã hội vùng Đông Nam Bộ và Tây Nguyên. Bên cạnh chức năng chính là tiếp nhận hàng tổng hợp, container, hàng rời và hàng lỏng/khí, việc bổ sung chức năng đón tàu khách giúp tối ưu hóa giá trị kinh tế của dòng sông Thị Vải.</w:t>
      </w:r>
    </w:p>
    <w:p w14:paraId="4CC4AD60" w14:textId="77777777" w:rsidR="00291736" w:rsidRDefault="00291736" w:rsidP="00F92F30">
      <w:pPr>
        <w:ind w:firstLine="709"/>
        <w:jc w:val="both"/>
      </w:pPr>
      <w:r w:rsidRPr="00291736">
        <w:t>Để đảm bảo an toàn, việc tiếp nhận tàu khách chỉ được thực hiện khi doanh nghiệp đáp ứng đầy đủ các tiêu chuẩn khắt khe về an ninh hàng hải, phòng chống cháy nổ và bảo vệ môi trường. Đặc biệt, Công ty cổ phần Dầu khí Đầu tư khai thác Cảng Phước An phải xây dựng phương án tổ chức, phân luồng riêng biệt giữa hoạt động đón khách du lịch và khai thác hàng hóa để tránh xung đột vận hành.</w:t>
      </w:r>
    </w:p>
    <w:p w14:paraId="1C60CFA7" w14:textId="48209D99" w:rsidR="002D1510" w:rsidRDefault="002D1510" w:rsidP="002D1510">
      <w:pPr>
        <w:ind w:firstLine="709"/>
        <w:jc w:val="center"/>
      </w:pPr>
      <w:r>
        <w:rPr>
          <w:noProof/>
          <w14:ligatures w14:val="standardContextual"/>
        </w:rPr>
        <w:drawing>
          <wp:inline distT="0" distB="0" distL="0" distR="0" wp14:anchorId="264AD225" wp14:editId="1EB41BC6">
            <wp:extent cx="3943349" cy="2276475"/>
            <wp:effectExtent l="0" t="0" r="635" b="0"/>
            <wp:docPr id="19475695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569593" name="Picture 1947569593"/>
                    <pic:cNvPicPr/>
                  </pic:nvPicPr>
                  <pic:blipFill>
                    <a:blip r:embed="rId10">
                      <a:extLst>
                        <a:ext uri="{28A0092B-C50C-407E-A947-70E740481C1C}">
                          <a14:useLocalDpi xmlns:a14="http://schemas.microsoft.com/office/drawing/2010/main" val="0"/>
                        </a:ext>
                      </a:extLst>
                    </a:blip>
                    <a:stretch>
                      <a:fillRect/>
                    </a:stretch>
                  </pic:blipFill>
                  <pic:spPr>
                    <a:xfrm>
                      <a:off x="0" y="0"/>
                      <a:ext cx="3951488" cy="2281174"/>
                    </a:xfrm>
                    <a:prstGeom prst="rect">
                      <a:avLst/>
                    </a:prstGeom>
                  </pic:spPr>
                </pic:pic>
              </a:graphicData>
            </a:graphic>
          </wp:inline>
        </w:drawing>
      </w:r>
    </w:p>
    <w:p w14:paraId="2A65B292" w14:textId="02B1E8C8" w:rsidR="00291736" w:rsidRDefault="00291736" w:rsidP="00F92F30">
      <w:pPr>
        <w:ind w:firstLine="709"/>
        <w:jc w:val="both"/>
      </w:pPr>
      <w:r>
        <w:t xml:space="preserve">3. </w:t>
      </w:r>
      <w:r w:rsidR="00633545" w:rsidRPr="00291736">
        <w:rPr>
          <w:b/>
          <w:bCs/>
        </w:rPr>
        <w:t>Hạ tầng thông minh:</w:t>
      </w:r>
      <w:r w:rsidR="00633545" w:rsidRPr="00633545">
        <w:t> </w:t>
      </w:r>
      <w:r w:rsidR="00F92F30" w:rsidRPr="00F92F30">
        <w:t>Hạ tầng thông minh tại Cảng Phước An, Đồng Nai, được đầu tư hiện đại nhằm tối ưu hóa khai thác, bao gồm hệ thống điều hành CATOS, E-Port, </w:t>
      </w:r>
      <w:hyperlink r:id="rId11" w:history="1">
        <w:r w:rsidR="00F92F30" w:rsidRPr="00F92F30">
          <w:rPr>
            <w:rStyle w:val="Hyperlink"/>
          </w:rPr>
          <w:t>EDI</w:t>
        </w:r>
      </w:hyperlink>
      <w:r w:rsidR="00F92F30" w:rsidRPr="00F92F30">
        <w:t xml:space="preserve"> kết nối dữ liệu, và công nghệ IoT giám sát thời gian thực. Cảng sử dụng cẩu STS, RTG, xe đầu kéo điện thân thiện môi trường và Auto Gate tự động giúp </w:t>
      </w:r>
      <w:r w:rsidR="002D1510" w:rsidRPr="002D1510">
        <w:t>doanh nghiệp logistics và hãng tàu giao dịch trực tuyến, cùng phần mềm ECUS hỗ trợ thông quan nhanh.</w:t>
      </w:r>
    </w:p>
    <w:p w14:paraId="0A3C1864" w14:textId="77777777" w:rsidR="00633545" w:rsidRPr="00633545" w:rsidRDefault="00633545" w:rsidP="00F92F30">
      <w:pPr>
        <w:ind w:firstLine="709"/>
        <w:jc w:val="both"/>
      </w:pPr>
      <w:r w:rsidRPr="00633545">
        <w:t>Việc này giúp Công ty cổ phần Dầu khí đầu tư khai thác Cảng Phước An nâng cao hiệu quả hoạt động, đáp ứng các tiêu chuẩn khắt khe về an ninh, cháy nổ và môi trường</w:t>
      </w:r>
    </w:p>
    <w:p w14:paraId="0CA84245" w14:textId="3E806ABA" w:rsidR="009D2CE2" w:rsidRPr="00633545" w:rsidRDefault="009D2CE2" w:rsidP="00633545">
      <w:pPr>
        <w:ind w:firstLine="709"/>
        <w:jc w:val="both"/>
      </w:pPr>
    </w:p>
    <w:sectPr w:rsidR="009D2CE2" w:rsidRPr="00633545" w:rsidSect="00F13011">
      <w:footerReference w:type="default" r:id="rId12"/>
      <w:pgSz w:w="11906" w:h="16838" w:code="9"/>
      <w:pgMar w:top="709" w:right="1134" w:bottom="284" w:left="1701" w:header="561" w:footer="561" w:gutter="0"/>
      <w:pgNumType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1E5B1" w14:textId="77777777" w:rsidR="00D24B9B" w:rsidRDefault="00D24B9B">
      <w:r>
        <w:separator/>
      </w:r>
    </w:p>
  </w:endnote>
  <w:endnote w:type="continuationSeparator" w:id="0">
    <w:p w14:paraId="244657DB" w14:textId="77777777" w:rsidR="00D24B9B" w:rsidRDefault="00D24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30102" w14:textId="77777777" w:rsidR="00F13011" w:rsidRDefault="00F13011" w:rsidP="00E31E95">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6900B" w14:textId="77777777" w:rsidR="00D24B9B" w:rsidRDefault="00D24B9B">
      <w:r>
        <w:separator/>
      </w:r>
    </w:p>
  </w:footnote>
  <w:footnote w:type="continuationSeparator" w:id="0">
    <w:p w14:paraId="64A723DD" w14:textId="77777777" w:rsidR="00D24B9B" w:rsidRDefault="00D24B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27675"/>
    <w:multiLevelType w:val="multilevel"/>
    <w:tmpl w:val="4B1E0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3540D2"/>
    <w:multiLevelType w:val="hybridMultilevel"/>
    <w:tmpl w:val="3C6C81BE"/>
    <w:lvl w:ilvl="0" w:tplc="5306822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A13839"/>
    <w:multiLevelType w:val="hybridMultilevel"/>
    <w:tmpl w:val="3140A9B8"/>
    <w:lvl w:ilvl="0" w:tplc="F8EE6FDE">
      <w:start w:val="32"/>
      <w:numFmt w:val="decimal"/>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0B4B8F"/>
    <w:multiLevelType w:val="multilevel"/>
    <w:tmpl w:val="E7287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6610043">
    <w:abstractNumId w:val="0"/>
  </w:num>
  <w:num w:numId="2" w16cid:durableId="1166896355">
    <w:abstractNumId w:val="3"/>
  </w:num>
  <w:num w:numId="3" w16cid:durableId="1337071614">
    <w:abstractNumId w:val="1"/>
  </w:num>
  <w:num w:numId="4" w16cid:durableId="5132326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011"/>
    <w:rsid w:val="00025A4C"/>
    <w:rsid w:val="001A0758"/>
    <w:rsid w:val="001D6115"/>
    <w:rsid w:val="0027516D"/>
    <w:rsid w:val="00291736"/>
    <w:rsid w:val="002D1510"/>
    <w:rsid w:val="003A5193"/>
    <w:rsid w:val="004C7E3A"/>
    <w:rsid w:val="00633545"/>
    <w:rsid w:val="006F70A0"/>
    <w:rsid w:val="009D2CE2"/>
    <w:rsid w:val="00B36489"/>
    <w:rsid w:val="00B649AA"/>
    <w:rsid w:val="00C051AE"/>
    <w:rsid w:val="00D24B9B"/>
    <w:rsid w:val="00ED7A15"/>
    <w:rsid w:val="00F13011"/>
    <w:rsid w:val="00F70C40"/>
    <w:rsid w:val="00F92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906B0"/>
  <w15:chartTrackingRefBased/>
  <w15:docId w15:val="{15FD05E7-DBB8-4183-8577-4005DEDB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011"/>
    <w:pPr>
      <w:spacing w:after="0" w:line="240" w:lineRule="auto"/>
    </w:pPr>
    <w:rPr>
      <w:rFonts w:eastAsia="Times New Roman" w:cs="Times New Roman"/>
      <w:kern w:val="0"/>
      <w:sz w:val="28"/>
      <w:szCs w:val="24"/>
      <w14:ligatures w14:val="none"/>
    </w:rPr>
  </w:style>
  <w:style w:type="paragraph" w:styleId="Heading1">
    <w:name w:val="heading 1"/>
    <w:basedOn w:val="Normal"/>
    <w:next w:val="Normal"/>
    <w:link w:val="Heading1Char"/>
    <w:uiPriority w:val="9"/>
    <w:qFormat/>
    <w:rsid w:val="00F130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130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13011"/>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F1301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1301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1301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1301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1301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1301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30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130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1301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1301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1301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1301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1301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1301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1301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130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30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3011"/>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1301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13011"/>
    <w:pPr>
      <w:spacing w:before="160"/>
      <w:jc w:val="center"/>
    </w:pPr>
    <w:rPr>
      <w:i/>
      <w:iCs/>
      <w:color w:val="404040" w:themeColor="text1" w:themeTint="BF"/>
    </w:rPr>
  </w:style>
  <w:style w:type="character" w:customStyle="1" w:styleId="QuoteChar">
    <w:name w:val="Quote Char"/>
    <w:basedOn w:val="DefaultParagraphFont"/>
    <w:link w:val="Quote"/>
    <w:uiPriority w:val="29"/>
    <w:rsid w:val="00F13011"/>
    <w:rPr>
      <w:i/>
      <w:iCs/>
      <w:color w:val="404040" w:themeColor="text1" w:themeTint="BF"/>
    </w:rPr>
  </w:style>
  <w:style w:type="paragraph" w:styleId="ListParagraph">
    <w:name w:val="List Paragraph"/>
    <w:basedOn w:val="Normal"/>
    <w:uiPriority w:val="34"/>
    <w:qFormat/>
    <w:rsid w:val="00F13011"/>
    <w:pPr>
      <w:ind w:left="720"/>
      <w:contextualSpacing/>
    </w:pPr>
  </w:style>
  <w:style w:type="character" w:styleId="IntenseEmphasis">
    <w:name w:val="Intense Emphasis"/>
    <w:basedOn w:val="DefaultParagraphFont"/>
    <w:uiPriority w:val="21"/>
    <w:qFormat/>
    <w:rsid w:val="00F13011"/>
    <w:rPr>
      <w:i/>
      <w:iCs/>
      <w:color w:val="2F5496" w:themeColor="accent1" w:themeShade="BF"/>
    </w:rPr>
  </w:style>
  <w:style w:type="paragraph" w:styleId="IntenseQuote">
    <w:name w:val="Intense Quote"/>
    <w:basedOn w:val="Normal"/>
    <w:next w:val="Normal"/>
    <w:link w:val="IntenseQuoteChar"/>
    <w:uiPriority w:val="30"/>
    <w:qFormat/>
    <w:rsid w:val="00F130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13011"/>
    <w:rPr>
      <w:i/>
      <w:iCs/>
      <w:color w:val="2F5496" w:themeColor="accent1" w:themeShade="BF"/>
    </w:rPr>
  </w:style>
  <w:style w:type="character" w:styleId="IntenseReference">
    <w:name w:val="Intense Reference"/>
    <w:basedOn w:val="DefaultParagraphFont"/>
    <w:uiPriority w:val="32"/>
    <w:qFormat/>
    <w:rsid w:val="00F13011"/>
    <w:rPr>
      <w:b/>
      <w:bCs/>
      <w:smallCaps/>
      <w:color w:val="2F5496" w:themeColor="accent1" w:themeShade="BF"/>
      <w:spacing w:val="5"/>
    </w:rPr>
  </w:style>
  <w:style w:type="paragraph" w:styleId="Footer">
    <w:name w:val="footer"/>
    <w:basedOn w:val="Normal"/>
    <w:link w:val="FooterChar"/>
    <w:uiPriority w:val="99"/>
    <w:rsid w:val="00F13011"/>
    <w:pPr>
      <w:tabs>
        <w:tab w:val="center" w:pos="4680"/>
        <w:tab w:val="right" w:pos="9360"/>
      </w:tabs>
    </w:pPr>
  </w:style>
  <w:style w:type="character" w:customStyle="1" w:styleId="FooterChar">
    <w:name w:val="Footer Char"/>
    <w:basedOn w:val="DefaultParagraphFont"/>
    <w:link w:val="Footer"/>
    <w:uiPriority w:val="99"/>
    <w:rsid w:val="00F13011"/>
    <w:rPr>
      <w:rFonts w:eastAsia="Times New Roman" w:cs="Times New Roman"/>
      <w:kern w:val="0"/>
      <w:sz w:val="28"/>
      <w:szCs w:val="24"/>
      <w14:ligatures w14:val="none"/>
    </w:rPr>
  </w:style>
  <w:style w:type="table" w:styleId="TableGrid">
    <w:name w:val="Table Grid"/>
    <w:basedOn w:val="TableNormal"/>
    <w:uiPriority w:val="39"/>
    <w:rsid w:val="00F130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91736"/>
    <w:rPr>
      <w:sz w:val="24"/>
    </w:rPr>
  </w:style>
  <w:style w:type="character" w:styleId="Hyperlink">
    <w:name w:val="Hyperlink"/>
    <w:basedOn w:val="DefaultParagraphFont"/>
    <w:uiPriority w:val="99"/>
    <w:unhideWhenUsed/>
    <w:rsid w:val="00291736"/>
    <w:rPr>
      <w:color w:val="0563C1" w:themeColor="hyperlink"/>
      <w:u w:val="single"/>
    </w:rPr>
  </w:style>
  <w:style w:type="character" w:styleId="UnresolvedMention">
    <w:name w:val="Unresolved Mention"/>
    <w:basedOn w:val="DefaultParagraphFont"/>
    <w:uiPriority w:val="99"/>
    <w:semiHidden/>
    <w:unhideWhenUsed/>
    <w:rsid w:val="00291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search?q=EDI&amp;rlz=1C1FKPE_viVN1053VN1053&amp;sca_esv=07a29bf8e738d945&amp;biw=1600&amp;bih=731&amp;sxsrf=ANbL-n7Fha8RdiQ_9GvRelQmH-BIZbnTcA%3A1772694337317&amp;ei=QSupaaCLE_mhvr0Ph8SnqQU&amp;oq=h%E1%BA%A1+t%E1%BA%A7ng+th%C3%B4ng+minh+ch&amp;gs_lp=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&amp;sclient=gws-wiz-serp&amp;mstk=AUtExfBFNofNE86vsi-c5TFKB010sMdA7lMMbqAbRwXbLYDfvTYypakM3mcwEE8FZIJ504WXzWjoPbAq0frVA40giN-K346nn6HdG-k43jPhsAbsJzhcHgWPjn0Mq20TKV4pYzSwl3XWGNUx0KQzVemFqY7s7xM1ZHLj5b2kcLk236ivccs&amp;csui=3&amp;ved=2ahUKEwjyiNDtnoiTAxWRhlYBHVMuMy4QgK4QegQIARAC"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tuoitre.vn/cang-bien.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2</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2025-10-06T03:24:00Z</dcterms:created>
  <dcterms:modified xsi:type="dcterms:W3CDTF">2026-03-05T08:15:00Z</dcterms:modified>
</cp:coreProperties>
</file>